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4F" w:rsidRPr="0060194F" w:rsidRDefault="0060194F" w:rsidP="006019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b/>
          <w:bCs/>
          <w:color w:val="000080"/>
          <w:sz w:val="40"/>
          <w:lang w:eastAsia="ru-RU"/>
        </w:rPr>
        <w:t>Движение ЮИД</w:t>
      </w:r>
    </w:p>
    <w:p w:rsidR="0060194F" w:rsidRPr="0060194F" w:rsidRDefault="0060194F" w:rsidP="006019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Verdana" w:eastAsia="Times New Roman" w:hAnsi="Verdana" w:cs="Times New Roman"/>
          <w:b/>
          <w:bCs/>
          <w:color w:val="663300"/>
          <w:sz w:val="36"/>
          <w:lang w:eastAsia="ru-RU"/>
        </w:rPr>
        <w:t> 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>ЮИД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 — добровольные объединения учащихся, которые создаются с целью совершенствования работы по профилактике правонарушений среди детей и подростков, воспитания у них высокой транспортной культуры, коллективизма, оказания содействия в изучении детьми младшего и среднего возраста Правил дорожного движения и привития им навыков безопасного поведения на улицах и дорогах.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>Основные задачи отряда ЮИД: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15"/>
          <w:szCs w:val="15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Активная пропаганда правил дорожного движения в школах, детских садах, внешкольных учреждениях, предупреждение нарушений дорожного движения детьми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15"/>
          <w:szCs w:val="15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Умение оказания первой помощи пострадавшим при дорожно-транспортных происшествиях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15"/>
          <w:szCs w:val="15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 xml:space="preserve">Участие в смотрах и слетах ЮИД, конкурсах и соревнованиях, организация деятельности школьных </w:t>
      </w:r>
      <w:proofErr w:type="spellStart"/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автоплощадок</w:t>
      </w:r>
      <w:proofErr w:type="spellEnd"/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 xml:space="preserve"> и </w:t>
      </w:r>
      <w:proofErr w:type="spellStart"/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автогородков</w:t>
      </w:r>
      <w:proofErr w:type="spellEnd"/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 xml:space="preserve"> безопасности движения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15"/>
          <w:szCs w:val="15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Организация работы с юными велосипедистами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Verdana" w:eastAsia="Times New Roman" w:hAnsi="Verdana" w:cs="Times New Roman"/>
          <w:b/>
          <w:bCs/>
          <w:color w:val="000080"/>
          <w:sz w:val="15"/>
          <w:lang w:eastAsia="ru-RU"/>
        </w:rPr>
        <w:t> 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>СТРУКТУРА И ОРГАНИЗАЦИЯ РАБОТЫ ОТРЯДОВ ЮИД: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15"/>
          <w:szCs w:val="15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Членами отряда Юных инспекторов движения могут быть учащиеся в возрасте от 11 до 15 лет, желающие активно участвовать в работе по пропаганде ПДД и профилактике детского дорожно-транспортного травматизма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15"/>
          <w:szCs w:val="15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Отряд создается при наличии не менее 10 человек и может делиться на отделения. Руководство работой отряда ЮИД осуществляется штабом, избираемым на общем собрании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15"/>
          <w:szCs w:val="15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Штаб из своего состава избирает командира и зам. командира и утверждает старших по отделениям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Verdana" w:eastAsia="Times New Roman" w:hAnsi="Verdana" w:cs="Times New Roman"/>
          <w:b/>
          <w:bCs/>
          <w:color w:val="000080"/>
          <w:sz w:val="15"/>
          <w:lang w:eastAsia="ru-RU"/>
        </w:rPr>
        <w:t> 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>ХАРАКТЕРИСТИКА ЮНОГО ИНСПЕКТОРА ДОРОЖНОГО ДВИЖЕНИЯ: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15"/>
          <w:szCs w:val="15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Юный инспектор дорожного движения – активный помощник учителей школы, воспитателей детских дошкольных учреждений, Государственной автомобильной инспекции в деле пропаганды Правил дорожного движения, агитации за безопасное поведение детей на дорогах, предупреждения детского дорожно-транспортного травматизма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15"/>
          <w:szCs w:val="15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Юный инспектор личным примером, активной общественной деятельностью формирует у подрастающего поколения устойчивые навыки соблюдения законности и порядка на дорогах и улицах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>Правила дорожного движения - для тебя!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20"/>
          <w:szCs w:val="20"/>
          <w:lang w:eastAsia="ru-RU"/>
        </w:rPr>
        <w:lastRenderedPageBreak/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Дорога - не место для игры.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20"/>
          <w:szCs w:val="20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Переходя дорогу:</w:t>
      </w:r>
    </w:p>
    <w:p w:rsidR="0060194F" w:rsidRPr="0060194F" w:rsidRDefault="0060194F" w:rsidP="0060194F">
      <w:pPr>
        <w:numPr>
          <w:ilvl w:val="0"/>
          <w:numId w:val="1"/>
        </w:numPr>
        <w:shd w:val="clear" w:color="auto" w:fill="FFFFFF"/>
        <w:spacing w:after="150" w:line="240" w:lineRule="auto"/>
        <w:ind w:left="877"/>
        <w:jc w:val="both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</w:p>
    <w:p w:rsidR="0060194F" w:rsidRPr="0060194F" w:rsidRDefault="0060194F" w:rsidP="0060194F">
      <w:pPr>
        <w:numPr>
          <w:ilvl w:val="1"/>
          <w:numId w:val="1"/>
        </w:numPr>
        <w:shd w:val="clear" w:color="auto" w:fill="FFFFFF"/>
        <w:spacing w:after="125" w:line="240" w:lineRule="auto"/>
        <w:ind w:left="877"/>
        <w:jc w:val="both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убедись, что транспорт проехал и дорога пуста;</w:t>
      </w:r>
    </w:p>
    <w:p w:rsidR="0060194F" w:rsidRPr="0060194F" w:rsidRDefault="0060194F" w:rsidP="0060194F">
      <w:pPr>
        <w:numPr>
          <w:ilvl w:val="1"/>
          <w:numId w:val="1"/>
        </w:numPr>
        <w:shd w:val="clear" w:color="auto" w:fill="FFFFFF"/>
        <w:spacing w:after="125" w:line="240" w:lineRule="auto"/>
        <w:ind w:left="877"/>
        <w:jc w:val="both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не торопись, смотри по сторонам;</w:t>
      </w:r>
    </w:p>
    <w:p w:rsidR="0060194F" w:rsidRPr="0060194F" w:rsidRDefault="0060194F" w:rsidP="0060194F">
      <w:pPr>
        <w:numPr>
          <w:ilvl w:val="1"/>
          <w:numId w:val="1"/>
        </w:numPr>
        <w:shd w:val="clear" w:color="auto" w:fill="FFFFFF"/>
        <w:spacing w:after="125" w:line="240" w:lineRule="auto"/>
        <w:ind w:left="877"/>
        <w:jc w:val="both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будь внимателен, водитель может отвлечься и не заметить тебя;</w:t>
      </w:r>
    </w:p>
    <w:p w:rsidR="0060194F" w:rsidRPr="0060194F" w:rsidRDefault="0060194F" w:rsidP="0060194F">
      <w:pPr>
        <w:numPr>
          <w:ilvl w:val="1"/>
          <w:numId w:val="1"/>
        </w:numPr>
        <w:shd w:val="clear" w:color="auto" w:fill="FFFFFF"/>
        <w:spacing w:after="125" w:line="240" w:lineRule="auto"/>
        <w:ind w:left="877"/>
        <w:jc w:val="both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помни, машину остановить сразу нельзя.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20"/>
          <w:szCs w:val="20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Дорогу можно переходить только в строго установленных для этого местах:</w:t>
      </w:r>
    </w:p>
    <w:p w:rsidR="0060194F" w:rsidRPr="0060194F" w:rsidRDefault="0060194F" w:rsidP="0060194F">
      <w:pPr>
        <w:numPr>
          <w:ilvl w:val="0"/>
          <w:numId w:val="2"/>
        </w:numPr>
        <w:shd w:val="clear" w:color="auto" w:fill="FFFFFF"/>
        <w:spacing w:after="150" w:line="240" w:lineRule="auto"/>
        <w:ind w:left="877"/>
        <w:jc w:val="both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</w:p>
    <w:p w:rsidR="0060194F" w:rsidRPr="0060194F" w:rsidRDefault="0060194F" w:rsidP="0060194F">
      <w:pPr>
        <w:numPr>
          <w:ilvl w:val="1"/>
          <w:numId w:val="2"/>
        </w:numPr>
        <w:shd w:val="clear" w:color="auto" w:fill="FFFFFF"/>
        <w:spacing w:after="125" w:line="240" w:lineRule="auto"/>
        <w:ind w:left="877"/>
        <w:jc w:val="both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пешеходные переходы, обозначенные дорожными знаками и дорожной разметкой;</w:t>
      </w:r>
    </w:p>
    <w:p w:rsidR="0060194F" w:rsidRPr="0060194F" w:rsidRDefault="0060194F" w:rsidP="0060194F">
      <w:pPr>
        <w:numPr>
          <w:ilvl w:val="1"/>
          <w:numId w:val="2"/>
        </w:numPr>
        <w:shd w:val="clear" w:color="auto" w:fill="FFFFFF"/>
        <w:spacing w:after="125" w:line="240" w:lineRule="auto"/>
        <w:ind w:left="877"/>
        <w:jc w:val="both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регулируемые пешеходные переходы, на которых установлены светофоры.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20"/>
          <w:szCs w:val="20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Не выходи на проезжую часть из-за стоящего транспорта, так как из-за него могут выехать машины.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20"/>
          <w:szCs w:val="20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Красный сигнал светофора горит не более половины минуты, подожди, пока загорится зеленый сигнал светофора, и можно будет переходить дорогу.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20"/>
          <w:szCs w:val="20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Дорога - не тротуар, на улицах ходи только по пешеходным дорожкам, а если их нет, то двигайся вдоль дороги и только навстречу движению.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20"/>
          <w:szCs w:val="20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Если взрослый человек неправильно переводит тебя через улицу, поправь его, ведь он может просто не знать этих правил.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Symbol" w:eastAsia="Times New Roman" w:hAnsi="Symbol" w:cs="Times New Roman"/>
          <w:color w:val="000080"/>
          <w:sz w:val="20"/>
          <w:szCs w:val="20"/>
          <w:lang w:eastAsia="ru-RU"/>
        </w:rPr>
        <w:t></w:t>
      </w:r>
      <w:r w:rsidRPr="0060194F">
        <w:rPr>
          <w:rFonts w:ascii="Times New Roman" w:eastAsia="Times New Roman" w:hAnsi="Times New Roman" w:cs="Times New Roman"/>
          <w:color w:val="000080"/>
          <w:sz w:val="14"/>
          <w:szCs w:val="14"/>
          <w:lang w:eastAsia="ru-RU"/>
        </w:rPr>
        <w:t>         </w:t>
      </w:r>
      <w:r w:rsidRPr="0060194F">
        <w:rPr>
          <w:rFonts w:ascii="Monotype Corsiva" w:eastAsia="Times New Roman" w:hAnsi="Monotype Corsiva" w:cs="Times New Roman"/>
          <w:color w:val="000080"/>
          <w:sz w:val="32"/>
          <w:szCs w:val="32"/>
          <w:lang w:eastAsia="ru-RU"/>
        </w:rPr>
        <w:t>Даже полное соблюдение правил не обезопасит тебя от несчастного случая, так как правила нарушают часто сами водители. Поэтому будь внимателен на дороге.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Verdana" w:eastAsia="Times New Roman" w:hAnsi="Verdana" w:cs="Times New Roman"/>
          <w:b/>
          <w:bCs/>
          <w:color w:val="000080"/>
          <w:sz w:val="48"/>
          <w:lang w:eastAsia="ru-RU"/>
        </w:rPr>
        <w:t> 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b/>
          <w:bCs/>
          <w:color w:val="000080"/>
          <w:sz w:val="36"/>
          <w:lang w:eastAsia="ru-RU"/>
        </w:rPr>
        <w:t>Помни: безопасность перехода дороги</w:t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6"/>
          <w:szCs w:val="36"/>
          <w:lang w:eastAsia="ru-RU"/>
        </w:rPr>
        <w:br/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6"/>
          <w:lang w:eastAsia="ru-RU"/>
        </w:rPr>
        <w:t>зависит только от тебя.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>По городу, по улице не ходят просто так.</w:t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br/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>Когда не знаешь правил ты,</w:t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br/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>Легко попасть впросак.</w:t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br/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>Все время будь внимательным</w:t>
      </w:r>
      <w:proofErr w:type="gramStart"/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br/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>И</w:t>
      </w:r>
      <w:proofErr w:type="gramEnd"/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 xml:space="preserve"> помни наперед –</w:t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br/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>Свои имеют правила</w:t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szCs w:val="32"/>
          <w:lang w:eastAsia="ru-RU"/>
        </w:rPr>
        <w:br/>
      </w:r>
      <w:r w:rsidRPr="0060194F">
        <w:rPr>
          <w:rFonts w:ascii="Monotype Corsiva" w:eastAsia="Times New Roman" w:hAnsi="Monotype Corsiva" w:cs="Times New Roman"/>
          <w:b/>
          <w:bCs/>
          <w:color w:val="000080"/>
          <w:sz w:val="32"/>
          <w:lang w:eastAsia="ru-RU"/>
        </w:rPr>
        <w:t>Шофер и пешеход.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663300"/>
          <w:sz w:val="15"/>
          <w:szCs w:val="15"/>
          <w:lang w:eastAsia="ru-RU"/>
        </w:rPr>
      </w:pPr>
      <w:r w:rsidRPr="0060194F">
        <w:rPr>
          <w:rFonts w:ascii="Verdana" w:eastAsia="Times New Roman" w:hAnsi="Verdana" w:cs="Times New Roman"/>
          <w:b/>
          <w:bCs/>
          <w:color w:val="000080"/>
          <w:sz w:val="36"/>
          <w:lang w:eastAsia="ru-RU"/>
        </w:rPr>
        <w:t> 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ahoma"/>
          <w:b/>
          <w:bCs/>
          <w:color w:val="000080"/>
          <w:sz w:val="27"/>
          <w:szCs w:val="27"/>
          <w:lang w:eastAsia="ru-RU"/>
        </w:rPr>
        <w:t>СПИСОК ОТРЯДА ЮИД</w:t>
      </w:r>
    </w:p>
    <w:p w:rsidR="0060194F" w:rsidRPr="0060194F" w:rsidRDefault="0060194F" w:rsidP="0060194F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60194F">
        <w:rPr>
          <w:rFonts w:ascii="Monotype Corsiva" w:eastAsia="Times New Roman" w:hAnsi="Monotype Corsiva" w:cs="Tahoma"/>
          <w:b/>
          <w:bCs/>
          <w:color w:val="000080"/>
          <w:sz w:val="27"/>
          <w:szCs w:val="27"/>
          <w:lang w:eastAsia="ru-RU"/>
        </w:rPr>
        <w:lastRenderedPageBreak/>
        <w:t>ГУО "Средняя школа № 11 г. Борисова"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proofErr w:type="spellStart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Бакунович</w:t>
      </w:r>
      <w:proofErr w:type="spellEnd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 xml:space="preserve"> Даниил Юрьевич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proofErr w:type="spellStart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Будник</w:t>
      </w:r>
      <w:proofErr w:type="spellEnd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 xml:space="preserve"> Сергей Павлович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Вишняк Никита Анатольевич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proofErr w:type="spellStart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Головашко</w:t>
      </w:r>
      <w:proofErr w:type="spellEnd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 xml:space="preserve"> Павел Алексеевич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Дорошкевич Дарья Владимировна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Журба Дмитрий Владимирович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Король Анна Сергеевна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proofErr w:type="spellStart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Королькова</w:t>
      </w:r>
      <w:proofErr w:type="spellEnd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 xml:space="preserve"> Виктория </w:t>
      </w:r>
      <w:proofErr w:type="spellStart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Теймуровна</w:t>
      </w:r>
      <w:proofErr w:type="spellEnd"/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proofErr w:type="spellStart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Мачкасова</w:t>
      </w:r>
      <w:proofErr w:type="spellEnd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 xml:space="preserve"> Валерия Александровна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proofErr w:type="spellStart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Мойсеевич</w:t>
      </w:r>
      <w:proofErr w:type="spellEnd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 xml:space="preserve"> Евгений Александрович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Мороз Сергей Денисович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Осипян Дмитрий Давидович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proofErr w:type="spellStart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Перепеленко</w:t>
      </w:r>
      <w:proofErr w:type="spellEnd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 xml:space="preserve"> Виктория Владимировна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Потапович Вадим Николаевич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proofErr w:type="spellStart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Приц</w:t>
      </w:r>
      <w:proofErr w:type="spellEnd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 xml:space="preserve"> Алиса Алексеевна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Суворова Маргарита Владимировна</w:t>
      </w:r>
    </w:p>
    <w:p w:rsidR="0060194F" w:rsidRPr="0060194F" w:rsidRDefault="0060194F" w:rsidP="0060194F">
      <w:pPr>
        <w:numPr>
          <w:ilvl w:val="0"/>
          <w:numId w:val="3"/>
        </w:numPr>
        <w:shd w:val="clear" w:color="auto" w:fill="FFFFFF"/>
        <w:spacing w:after="125" w:line="240" w:lineRule="auto"/>
        <w:ind w:left="376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proofErr w:type="spellStart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>Шпилевский</w:t>
      </w:r>
      <w:proofErr w:type="spellEnd"/>
      <w:r w:rsidRPr="0060194F">
        <w:rPr>
          <w:rFonts w:ascii="Comic Sans MS" w:eastAsia="Times New Roman" w:hAnsi="Comic Sans MS" w:cs="Tahoma"/>
          <w:color w:val="111111"/>
          <w:sz w:val="20"/>
          <w:szCs w:val="20"/>
          <w:lang w:eastAsia="ru-RU"/>
        </w:rPr>
        <w:t xml:space="preserve"> Алексей Владимирович</w:t>
      </w:r>
    </w:p>
    <w:p w:rsidR="0060194F" w:rsidRPr="0060194F" w:rsidRDefault="0060194F" w:rsidP="0060194F">
      <w:pPr>
        <w:shd w:val="clear" w:color="auto" w:fill="FFFFFF"/>
        <w:spacing w:before="125" w:after="150" w:line="240" w:lineRule="auto"/>
        <w:ind w:firstLine="567"/>
        <w:jc w:val="center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5"/>
          <w:szCs w:val="15"/>
          <w:lang w:eastAsia="ru-RU"/>
        </w:rPr>
        <w:lastRenderedPageBreak/>
        <w:drawing>
          <wp:inline distT="0" distB="0" distL="0" distR="0">
            <wp:extent cx="4285615" cy="5716905"/>
            <wp:effectExtent l="19050" t="0" r="635" b="0"/>
            <wp:docPr id="1" name="Рисунок 1" descr="https://content.schools.by/cache/fa/97/fa97ca943f978ac2aec5e16942ec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fa/97/fa97ca943f978ac2aec5e16942ec3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111111"/>
          <w:sz w:val="15"/>
          <w:szCs w:val="15"/>
          <w:lang w:eastAsia="ru-RU"/>
        </w:rPr>
        <w:lastRenderedPageBreak/>
        <w:drawing>
          <wp:inline distT="0" distB="0" distL="0" distR="0">
            <wp:extent cx="4285615" cy="5716905"/>
            <wp:effectExtent l="19050" t="0" r="635" b="0"/>
            <wp:docPr id="2" name="Рисунок 2" descr="https://content.schools.by/cache/0e/93/0e933c5881927889f1de96ac5a412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cache/0e/93/0e933c5881927889f1de96ac5a412e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3F" w:rsidRDefault="00CF5A3F"/>
    <w:sectPr w:rsidR="00CF5A3F" w:rsidSect="00CF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288"/>
    <w:multiLevelType w:val="multilevel"/>
    <w:tmpl w:val="8D1A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110969"/>
    <w:multiLevelType w:val="multilevel"/>
    <w:tmpl w:val="88C8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96986"/>
    <w:multiLevelType w:val="multilevel"/>
    <w:tmpl w:val="7CA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194F"/>
    <w:rsid w:val="0060194F"/>
    <w:rsid w:val="008C64B6"/>
    <w:rsid w:val="00C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194F"/>
    <w:rPr>
      <w:b/>
      <w:bCs/>
    </w:rPr>
  </w:style>
  <w:style w:type="paragraph" w:styleId="a4">
    <w:name w:val="Normal (Web)"/>
    <w:basedOn w:val="a"/>
    <w:uiPriority w:val="99"/>
    <w:semiHidden/>
    <w:unhideWhenUsed/>
    <w:rsid w:val="0060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85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7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43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4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09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38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33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82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23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32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98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99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80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15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36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31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68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3343</Characters>
  <Application>Microsoft Office Word</Application>
  <DocSecurity>0</DocSecurity>
  <Lines>27</Lines>
  <Paragraphs>7</Paragraphs>
  <ScaleCrop>false</ScaleCrop>
  <Company>Home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</dc:creator>
  <cp:keywords/>
  <dc:description/>
  <cp:lastModifiedBy>ггг</cp:lastModifiedBy>
  <cp:revision>2</cp:revision>
  <dcterms:created xsi:type="dcterms:W3CDTF">2020-11-02T09:11:00Z</dcterms:created>
  <dcterms:modified xsi:type="dcterms:W3CDTF">2020-11-02T09:11:00Z</dcterms:modified>
</cp:coreProperties>
</file>